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FB" w:rsidRDefault="00FF30C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TRƯỜNG THCS </w:t>
      </w:r>
      <w:proofErr w:type="spellStart"/>
      <w:r>
        <w:rPr>
          <w:b/>
          <w:color w:val="000000"/>
          <w:sz w:val="28"/>
        </w:rPr>
        <w:t>Đặng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Công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Bỉnh</w:t>
      </w:r>
      <w:proofErr w:type="spellEnd"/>
    </w:p>
    <w:p w:rsidR="008607FB" w:rsidRDefault="00E16A4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TỔ: SỬ - </w:t>
      </w:r>
      <w:r w:rsidR="00446AEF">
        <w:rPr>
          <w:b/>
          <w:color w:val="000000"/>
          <w:sz w:val="28"/>
        </w:rPr>
        <w:t xml:space="preserve">ĐỊA- </w:t>
      </w:r>
      <w:r>
        <w:rPr>
          <w:b/>
          <w:color w:val="000000"/>
          <w:sz w:val="28"/>
        </w:rPr>
        <w:t>GDCD</w:t>
      </w:r>
    </w:p>
    <w:p w:rsidR="008607FB" w:rsidRDefault="008607FB">
      <w:pPr>
        <w:rPr>
          <w:b/>
          <w:color w:val="000000"/>
          <w:sz w:val="28"/>
        </w:rPr>
      </w:pPr>
    </w:p>
    <w:p w:rsidR="008607FB" w:rsidRDefault="00E16A4A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MÔN LỊCH SỬ - KHỐI 6</w:t>
      </w:r>
    </w:p>
    <w:p w:rsidR="008607FB" w:rsidRDefault="00E16A4A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(</w:t>
      </w:r>
      <w:proofErr w:type="spellStart"/>
      <w:r>
        <w:rPr>
          <w:b/>
          <w:color w:val="FF0000"/>
          <w:sz w:val="28"/>
        </w:rPr>
        <w:t>Từ</w:t>
      </w:r>
      <w:proofErr w:type="spellEnd"/>
      <w:r>
        <w:rPr>
          <w:b/>
          <w:color w:val="FF0000"/>
          <w:sz w:val="28"/>
        </w:rPr>
        <w:t xml:space="preserve"> </w:t>
      </w:r>
      <w:proofErr w:type="spellStart"/>
      <w:r>
        <w:rPr>
          <w:b/>
          <w:color w:val="FF0000"/>
          <w:sz w:val="28"/>
        </w:rPr>
        <w:t>ngày</w:t>
      </w:r>
      <w:proofErr w:type="spellEnd"/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lang w:val="vi-VN"/>
        </w:rPr>
        <w:t>25</w:t>
      </w:r>
      <w:r>
        <w:rPr>
          <w:b/>
          <w:color w:val="FF0000"/>
          <w:sz w:val="28"/>
        </w:rPr>
        <w:t>/1</w:t>
      </w:r>
      <w:r>
        <w:rPr>
          <w:b/>
          <w:color w:val="FF0000"/>
          <w:sz w:val="28"/>
          <w:lang w:val="vi-VN"/>
        </w:rPr>
        <w:t>0</w:t>
      </w:r>
      <w:r>
        <w:rPr>
          <w:b/>
          <w:color w:val="FF0000"/>
          <w:sz w:val="28"/>
        </w:rPr>
        <w:t xml:space="preserve">/2021 </w:t>
      </w:r>
      <w:proofErr w:type="spellStart"/>
      <w:r>
        <w:rPr>
          <w:b/>
          <w:color w:val="FF0000"/>
          <w:sz w:val="28"/>
        </w:rPr>
        <w:t>đến</w:t>
      </w:r>
      <w:proofErr w:type="spellEnd"/>
      <w:r>
        <w:rPr>
          <w:b/>
          <w:color w:val="FF0000"/>
          <w:sz w:val="28"/>
        </w:rPr>
        <w:t xml:space="preserve"> 3</w:t>
      </w:r>
      <w:r>
        <w:rPr>
          <w:b/>
          <w:color w:val="FF0000"/>
          <w:sz w:val="28"/>
          <w:lang w:val="vi-VN"/>
        </w:rPr>
        <w:t>0</w:t>
      </w:r>
      <w:r>
        <w:rPr>
          <w:b/>
          <w:color w:val="FF0000"/>
          <w:sz w:val="28"/>
        </w:rPr>
        <w:t>/10/2021)</w:t>
      </w:r>
    </w:p>
    <w:p w:rsidR="008607FB" w:rsidRDefault="00E16A4A">
      <w:pPr>
        <w:rPr>
          <w:b/>
          <w:color w:val="FF0000"/>
          <w:sz w:val="28"/>
          <w:lang w:val="vi-VN"/>
        </w:rPr>
      </w:pPr>
      <w:r>
        <w:rPr>
          <w:b/>
          <w:color w:val="0000FF"/>
          <w:sz w:val="28"/>
        </w:rPr>
        <w:t xml:space="preserve">TUẦN </w:t>
      </w:r>
      <w:r>
        <w:rPr>
          <w:b/>
          <w:color w:val="0000FF"/>
          <w:sz w:val="28"/>
          <w:lang w:val="vi-VN"/>
        </w:rPr>
        <w:t>8</w:t>
      </w:r>
    </w:p>
    <w:p w:rsidR="008607FB" w:rsidRDefault="00E16A4A">
      <w:pPr>
        <w:pStyle w:val="ListParagraph"/>
        <w:numPr>
          <w:ilvl w:val="0"/>
          <w:numId w:val="1"/>
        </w:numPr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LÝ THUYẾT: </w:t>
      </w:r>
    </w:p>
    <w:p w:rsidR="008607FB" w:rsidRDefault="003857C6">
      <w:pPr>
        <w:ind w:firstLine="720"/>
        <w:rPr>
          <w:color w:val="FF0000"/>
          <w:sz w:val="32"/>
          <w:szCs w:val="32"/>
        </w:rPr>
      </w:pPr>
      <w:proofErr w:type="spellStart"/>
      <w:r>
        <w:rPr>
          <w:color w:val="00B050"/>
          <w:sz w:val="40"/>
          <w:szCs w:val="40"/>
        </w:rPr>
        <w:t>Nội</w:t>
      </w:r>
      <w:proofErr w:type="spellEnd"/>
      <w:r>
        <w:rPr>
          <w:color w:val="00B050"/>
          <w:sz w:val="40"/>
          <w:szCs w:val="40"/>
        </w:rPr>
        <w:t xml:space="preserve"> dung</w:t>
      </w:r>
      <w:r w:rsidR="00E16A4A">
        <w:rPr>
          <w:color w:val="00B050"/>
          <w:sz w:val="40"/>
          <w:szCs w:val="40"/>
        </w:rPr>
        <w:t>:</w:t>
      </w:r>
      <w:r w:rsidR="00E16A4A">
        <w:rPr>
          <w:color w:val="00B050"/>
          <w:sz w:val="32"/>
          <w:szCs w:val="32"/>
        </w:rPr>
        <w:t xml:space="preserve"> </w:t>
      </w:r>
      <w:r w:rsidR="00E16A4A">
        <w:rPr>
          <w:color w:val="00B050"/>
          <w:sz w:val="72"/>
          <w:szCs w:val="72"/>
        </w:rPr>
        <w:t>HI LẠP CỔ ĐẠI</w:t>
      </w:r>
    </w:p>
    <w:p w:rsidR="008607FB" w:rsidRDefault="00E16A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ĐIỀU KIỆN TỰ NHIÊN</w:t>
      </w:r>
    </w:p>
    <w:p w:rsidR="008607FB" w:rsidRDefault="00E16A4A">
      <w:pPr>
        <w:pStyle w:val="ListParagraph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hAnsi="Times New Roman" w:cs="Times New Roman"/>
          <w:sz w:val="28"/>
          <w:szCs w:val="28"/>
        </w:rPr>
        <w:t>, ô-</w:t>
      </w:r>
      <w:proofErr w:type="spellStart"/>
      <w:r>
        <w:rPr>
          <w:rFonts w:ascii="Times New Roman" w:hAnsi="Times New Roman" w:cs="Times New Roman"/>
          <w:sz w:val="28"/>
          <w:szCs w:val="28"/>
        </w:rPr>
        <w:t>liu</w:t>
      </w:r>
      <w:proofErr w:type="spellEnd"/>
    </w:p>
    <w:p w:rsidR="008607FB" w:rsidRDefault="00E16A4A">
      <w:pPr>
        <w:pStyle w:val="ListParagraph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Hi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hAnsi="Times New Roman" w:cs="Times New Roman"/>
          <w:sz w:val="28"/>
          <w:szCs w:val="28"/>
        </w:rPr>
        <w:t>,…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07FB" w:rsidRDefault="00E16A4A">
      <w:pPr>
        <w:pStyle w:val="ListParagraph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Hi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07FB" w:rsidRDefault="00E16A4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TỔ CHỨC NHÀ NƯỚC THÀNH BANG</w:t>
      </w:r>
    </w:p>
    <w:p w:rsidR="008607FB" w:rsidRDefault="00E16A4A">
      <w:pPr>
        <w:pStyle w:val="ListParagraph"/>
        <w:ind w:left="0"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Hy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Lạp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cổ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đại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bao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gồm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nhiều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thành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bang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độc</w:t>
      </w:r>
      <w:proofErr w:type="spellEnd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lập</w:t>
      </w:r>
      <w:proofErr w:type="spellEnd"/>
    </w:p>
    <w:p w:rsidR="008607FB" w:rsidRDefault="00E16A4A">
      <w:pPr>
        <w:pStyle w:val="ListParagraph"/>
        <w:spacing w:after="0" w:line="240" w:lineRule="auto"/>
        <w:ind w:left="0"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</w:rPr>
        <w:t>- N</w:t>
      </w:r>
      <w:r>
        <w:rPr>
          <w:rFonts w:ascii="Times New Roman" w:eastAsia="Arial" w:hAnsi="Times New Roman" w:cs="Times New Roman"/>
          <w:color w:val="000000" w:themeColor="text1"/>
          <w:kern w:val="24"/>
          <w:sz w:val="28"/>
          <w:szCs w:val="28"/>
          <w:lang w:val="vi-VN"/>
        </w:rPr>
        <w:t>hà nước A-ten gồm 4 cơ quan chính: Đại hội nhân dân, Hội đồng 10 tướng lĩnh, Hội đổng 500 và Toà án 6000 người</w:t>
      </w:r>
    </w:p>
    <w:p w:rsidR="008607FB" w:rsidRDefault="00E16A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vi-VN"/>
        </w:rPr>
        <w:t>Nhà nước thành bang Hy Lạp cổ đại mang tính dân chủ cao.</w:t>
      </w:r>
    </w:p>
    <w:p w:rsidR="008607FB" w:rsidRDefault="00E16A4A">
      <w:pPr>
        <w:numPr>
          <w:ilvl w:val="0"/>
          <w:numId w:val="2"/>
        </w:numPr>
        <w:ind w:left="72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NHỮNG THÀNH TỰU VĂN HOÁ TIÊU BIỂU</w:t>
      </w:r>
    </w:p>
    <w:p w:rsidR="008607FB" w:rsidRDefault="00E16A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Toá</w:t>
      </w:r>
      <w:r w:rsidR="00F22135">
        <w:rPr>
          <w:sz w:val="28"/>
          <w:szCs w:val="28"/>
        </w:rPr>
        <w:t>n</w:t>
      </w:r>
      <w:proofErr w:type="spellEnd"/>
      <w:r w:rsidR="00F22135">
        <w:rPr>
          <w:sz w:val="28"/>
          <w:szCs w:val="28"/>
        </w:rPr>
        <w:t xml:space="preserve"> </w:t>
      </w:r>
      <w:proofErr w:type="spellStart"/>
      <w:r w:rsidR="00F22135">
        <w:rPr>
          <w:sz w:val="28"/>
          <w:szCs w:val="28"/>
        </w:rPr>
        <w:t>học</w:t>
      </w:r>
      <w:proofErr w:type="spellEnd"/>
      <w:r w:rsidR="00F22135">
        <w:rPr>
          <w:sz w:val="28"/>
          <w:szCs w:val="28"/>
        </w:rPr>
        <w:t>: Ta-let, Pi-ta-</w:t>
      </w:r>
      <w:proofErr w:type="spellStart"/>
      <w:r w:rsidR="00F22135">
        <w:rPr>
          <w:sz w:val="28"/>
          <w:szCs w:val="28"/>
        </w:rPr>
        <w:t>go,Ơ</w:t>
      </w:r>
      <w:proofErr w:type="spellEnd"/>
      <w:r w:rsidR="00F22135">
        <w:rPr>
          <w:sz w:val="28"/>
          <w:szCs w:val="28"/>
        </w:rPr>
        <w:t xml:space="preserve">-clit,; </w:t>
      </w:r>
      <w:proofErr w:type="spellStart"/>
      <w:r w:rsidR="00F22135">
        <w:rPr>
          <w:sz w:val="28"/>
          <w:szCs w:val="28"/>
        </w:rPr>
        <w:t>vật</w:t>
      </w:r>
      <w:proofErr w:type="spellEnd"/>
      <w:r w:rsidR="00F22135">
        <w:rPr>
          <w:sz w:val="28"/>
          <w:szCs w:val="28"/>
        </w:rPr>
        <w:t xml:space="preserve"> </w:t>
      </w:r>
      <w:proofErr w:type="spellStart"/>
      <w:r w:rsidR="00F22135">
        <w:rPr>
          <w:sz w:val="28"/>
          <w:szCs w:val="28"/>
        </w:rPr>
        <w:t>lí</w:t>
      </w:r>
      <w:proofErr w:type="spellEnd"/>
      <w:r w:rsidR="00F22135"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>- met…</w:t>
      </w:r>
    </w:p>
    <w:p w:rsidR="008607FB" w:rsidRDefault="00F221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r w:rsidRPr="003E1145">
        <w:rPr>
          <w:sz w:val="28"/>
          <w:szCs w:val="28"/>
        </w:rPr>
        <w:t>-li-</w:t>
      </w:r>
      <w:proofErr w:type="spellStart"/>
      <w:r w:rsidRPr="003E1145">
        <w:rPr>
          <w:sz w:val="28"/>
          <w:szCs w:val="28"/>
        </w:rPr>
        <w:t>át</w:t>
      </w:r>
      <w:proofErr w:type="spellEnd"/>
      <w:r w:rsidRPr="003E1145">
        <w:rPr>
          <w:sz w:val="28"/>
          <w:szCs w:val="28"/>
        </w:rPr>
        <w:t xml:space="preserve"> </w:t>
      </w:r>
      <w:proofErr w:type="spellStart"/>
      <w:r w:rsidRPr="003E1145">
        <w:rPr>
          <w:sz w:val="28"/>
          <w:szCs w:val="28"/>
        </w:rPr>
        <w:t>và</w:t>
      </w:r>
      <w:proofErr w:type="spellEnd"/>
      <w:r w:rsidRPr="003E1145">
        <w:rPr>
          <w:sz w:val="28"/>
          <w:szCs w:val="28"/>
        </w:rPr>
        <w:t xml:space="preserve"> Ô-</w:t>
      </w:r>
      <w:proofErr w:type="spellStart"/>
      <w:r w:rsidRPr="003E1145">
        <w:rPr>
          <w:sz w:val="28"/>
          <w:szCs w:val="28"/>
        </w:rPr>
        <w:t>đi</w:t>
      </w:r>
      <w:proofErr w:type="spellEnd"/>
      <w:r w:rsidRPr="003E1145">
        <w:rPr>
          <w:sz w:val="28"/>
          <w:szCs w:val="28"/>
        </w:rPr>
        <w:t>-</w:t>
      </w:r>
      <w:proofErr w:type="spellStart"/>
      <w:r w:rsidRPr="003E1145">
        <w:rPr>
          <w:sz w:val="28"/>
          <w:szCs w:val="28"/>
        </w:rPr>
        <w:t>xê</w:t>
      </w:r>
      <w:proofErr w:type="spellEnd"/>
      <w:r>
        <w:rPr>
          <w:sz w:val="28"/>
          <w:szCs w:val="28"/>
        </w:rPr>
        <w:t xml:space="preserve"> ;</w:t>
      </w:r>
      <w:r w:rsidR="00E16A4A">
        <w:rPr>
          <w:sz w:val="28"/>
          <w:szCs w:val="28"/>
        </w:rPr>
        <w:t xml:space="preserve"> </w:t>
      </w:r>
      <w:proofErr w:type="spellStart"/>
      <w:r w:rsidR="00E16A4A">
        <w:rPr>
          <w:sz w:val="28"/>
          <w:szCs w:val="28"/>
        </w:rPr>
        <w:t>các</w:t>
      </w:r>
      <w:proofErr w:type="spellEnd"/>
      <w:r w:rsidR="00E16A4A">
        <w:rPr>
          <w:sz w:val="28"/>
          <w:szCs w:val="28"/>
        </w:rPr>
        <w:t xml:space="preserve"> </w:t>
      </w:r>
      <w:proofErr w:type="spellStart"/>
      <w:r w:rsidR="00E16A4A">
        <w:rPr>
          <w:sz w:val="28"/>
          <w:szCs w:val="28"/>
        </w:rPr>
        <w:t>vở</w:t>
      </w:r>
      <w:proofErr w:type="spellEnd"/>
      <w:r w:rsidR="00E16A4A">
        <w:rPr>
          <w:sz w:val="28"/>
          <w:szCs w:val="28"/>
        </w:rPr>
        <w:t xml:space="preserve"> </w:t>
      </w:r>
      <w:proofErr w:type="spellStart"/>
      <w:r w:rsidR="00E16A4A">
        <w:rPr>
          <w:sz w:val="28"/>
          <w:szCs w:val="28"/>
        </w:rPr>
        <w:t>kịch</w:t>
      </w:r>
      <w:proofErr w:type="spellEnd"/>
      <w:r w:rsidR="00E16A4A">
        <w:rPr>
          <w:sz w:val="28"/>
          <w:szCs w:val="28"/>
        </w:rPr>
        <w:t>.</w:t>
      </w:r>
    </w:p>
    <w:p w:rsidR="008607FB" w:rsidRDefault="00E16A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Đền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Pác-tê-nông</w:t>
      </w:r>
      <w:proofErr w:type="spellEnd"/>
      <w:r>
        <w:rPr>
          <w:sz w:val="28"/>
          <w:szCs w:val="28"/>
        </w:rPr>
        <w:t xml:space="preserve"> (Parthenon),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>-ô-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xốt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Dionysos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A-ten; hay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Dớt</w:t>
      </w:r>
      <w:proofErr w:type="spellEnd"/>
      <w:r>
        <w:rPr>
          <w:sz w:val="28"/>
          <w:szCs w:val="28"/>
        </w:rPr>
        <w:t xml:space="preserve"> (Zeus).</w:t>
      </w:r>
    </w:p>
    <w:p w:rsidR="008607FB" w:rsidRDefault="00E16A4A">
      <w:pPr>
        <w:pStyle w:val="ListParagraph"/>
        <w:numPr>
          <w:ilvl w:val="0"/>
          <w:numId w:val="1"/>
        </w:numPr>
        <w:ind w:hanging="120"/>
        <w:rPr>
          <w:rFonts w:ascii="Times New Roman" w:hAnsi="Times New Roman" w:cs="Times New Roman"/>
          <w:b/>
          <w:color w:val="4F81BD" w:themeColor="accent1"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PHIẾU BÀI TẬP V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ẬN DỤNG:</w:t>
      </w:r>
    </w:p>
    <w:p w:rsidR="008607FB" w:rsidRDefault="00E16A4A">
      <w:pPr>
        <w:spacing w:line="360" w:lineRule="auto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PHIẾU HƯỚNG DẪN HỌC TẬP</w:t>
      </w:r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Câu</w:t>
      </w:r>
      <w:proofErr w:type="spellEnd"/>
      <w:r>
        <w:rPr>
          <w:b/>
          <w:bCs/>
          <w:sz w:val="28"/>
          <w:szCs w:val="28"/>
          <w:u w:val="single"/>
        </w:rPr>
        <w:t xml:space="preserve"> 1</w:t>
      </w:r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hãy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tựu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minh </w:t>
      </w:r>
      <w:proofErr w:type="spellStart"/>
      <w:r>
        <w:rPr>
          <w:b/>
          <w:sz w:val="28"/>
          <w:szCs w:val="28"/>
        </w:rPr>
        <w:t>tiêu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đại</w:t>
      </w:r>
      <w:proofErr w:type="spellEnd"/>
      <w:r>
        <w:rPr>
          <w:b/>
          <w:sz w:val="28"/>
          <w:szCs w:val="28"/>
        </w:rPr>
        <w:t>?</w:t>
      </w:r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Phương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pháp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giải</w:t>
      </w:r>
      <w:proofErr w:type="spellEnd"/>
      <w:r>
        <w:rPr>
          <w:b/>
          <w:bCs/>
          <w:sz w:val="28"/>
          <w:szCs w:val="28"/>
        </w:rPr>
        <w:t>:</w:t>
      </w:r>
    </w:p>
    <w:p w:rsidR="008607FB" w:rsidRDefault="00E16A4A">
      <w:pPr>
        <w:spacing w:after="180" w:line="33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IV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giải</w:t>
      </w:r>
      <w:proofErr w:type="spellEnd"/>
      <w:r>
        <w:rPr>
          <w:b/>
          <w:bCs/>
          <w:sz w:val="28"/>
          <w:szCs w:val="28"/>
        </w:rPr>
        <w:t xml:space="preserve"> chi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:</w:t>
      </w:r>
    </w:p>
    <w:p w:rsidR="008607FB" w:rsidRDefault="00E16A4A">
      <w:pPr>
        <w:spacing w:after="180" w:line="33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>.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010"/>
      </w:tblGrid>
      <w:tr w:rsidR="008607F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line="33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Thành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tựu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line="33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Đặc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8607F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,…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nhấn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07F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rùa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trúc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607F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</w:p>
        </w:tc>
      </w:tr>
      <w:tr w:rsidR="008607F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dược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huyệt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cứu</w:t>
            </w:r>
            <w:proofErr w:type="spellEnd"/>
            <w:r>
              <w:rPr>
                <w:sz w:val="28"/>
                <w:szCs w:val="28"/>
              </w:rPr>
              <w:t>,…</w:t>
            </w:r>
          </w:p>
        </w:tc>
      </w:tr>
      <w:tr w:rsidR="008607F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lụa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>,…</w:t>
            </w:r>
          </w:p>
        </w:tc>
      </w:tr>
      <w:tr w:rsidR="008607F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FB" w:rsidRDefault="00E16A4A">
            <w:pPr>
              <w:spacing w:after="180" w:line="3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đền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tẩm</w:t>
            </w:r>
            <w:proofErr w:type="spellEnd"/>
            <w:r>
              <w:rPr>
                <w:sz w:val="28"/>
                <w:szCs w:val="28"/>
              </w:rPr>
              <w:t xml:space="preserve">,...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</w:p>
        </w:tc>
      </w:tr>
    </w:tbl>
    <w:p w:rsidR="008607FB" w:rsidRDefault="008607FB">
      <w:pPr>
        <w:spacing w:line="330" w:lineRule="atLeast"/>
        <w:rPr>
          <w:b/>
          <w:bCs/>
          <w:sz w:val="28"/>
          <w:szCs w:val="28"/>
        </w:rPr>
      </w:pPr>
    </w:p>
    <w:p w:rsidR="008607FB" w:rsidRDefault="008607FB">
      <w:pPr>
        <w:spacing w:line="330" w:lineRule="atLeast"/>
        <w:rPr>
          <w:b/>
          <w:bCs/>
          <w:sz w:val="28"/>
          <w:szCs w:val="28"/>
        </w:rPr>
      </w:pPr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Câu</w:t>
      </w:r>
      <w:proofErr w:type="spellEnd"/>
      <w:r>
        <w:rPr>
          <w:b/>
          <w:bCs/>
          <w:sz w:val="28"/>
          <w:szCs w:val="28"/>
          <w:u w:val="single"/>
        </w:rPr>
        <w:t xml:space="preserve"> 2</w:t>
      </w:r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Quan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9.1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9.2 </w:t>
      </w:r>
      <w:proofErr w:type="spellStart"/>
      <w:r>
        <w:rPr>
          <w:b/>
          <w:sz w:val="28"/>
          <w:szCs w:val="28"/>
        </w:rPr>
        <w:t>sgk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trang</w:t>
      </w:r>
      <w:proofErr w:type="spellEnd"/>
      <w:r>
        <w:rPr>
          <w:b/>
          <w:sz w:val="28"/>
          <w:szCs w:val="28"/>
        </w:rPr>
        <w:t xml:space="preserve"> 46 - 47,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hãy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đại</w:t>
      </w:r>
      <w:proofErr w:type="spellEnd"/>
      <w:r>
        <w:rPr>
          <w:b/>
          <w:sz w:val="28"/>
          <w:szCs w:val="28"/>
        </w:rPr>
        <w:t>?</w:t>
      </w:r>
    </w:p>
    <w:p w:rsidR="008607FB" w:rsidRDefault="008607FB">
      <w:pPr>
        <w:spacing w:line="330" w:lineRule="atLeast"/>
        <w:rPr>
          <w:sz w:val="28"/>
          <w:szCs w:val="28"/>
        </w:rPr>
      </w:pPr>
    </w:p>
    <w:p w:rsidR="008607FB" w:rsidRDefault="008607FB">
      <w:pPr>
        <w:spacing w:line="330" w:lineRule="atLeast"/>
        <w:rPr>
          <w:sz w:val="28"/>
          <w:szCs w:val="28"/>
        </w:rPr>
      </w:pPr>
    </w:p>
    <w:p w:rsidR="008607FB" w:rsidRDefault="00E16A4A">
      <w:pPr>
        <w:spacing w:line="33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07100" cy="2722245"/>
            <wp:effectExtent l="0" t="0" r="0" b="8255"/>
            <wp:docPr id="2" name="Picture 2" descr="Description: https://img.loigiaihay.com/picture/2021/0518/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https://img.loigiaihay.com/picture/2021/0518/9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FB" w:rsidRDefault="008607FB">
      <w:pPr>
        <w:spacing w:line="330" w:lineRule="atLeast"/>
        <w:rPr>
          <w:sz w:val="28"/>
          <w:szCs w:val="28"/>
        </w:rPr>
      </w:pPr>
    </w:p>
    <w:p w:rsidR="008607FB" w:rsidRDefault="00E16A4A">
      <w:pPr>
        <w:spacing w:line="330" w:lineRule="atLeast"/>
        <w:rPr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Gợi</w:t>
      </w:r>
      <w:proofErr w:type="spellEnd"/>
      <w:r>
        <w:rPr>
          <w:b/>
          <w:bCs/>
          <w:i/>
          <w:sz w:val="28"/>
          <w:szCs w:val="28"/>
        </w:rPr>
        <w:t xml:space="preserve"> ý </w:t>
      </w:r>
      <w:proofErr w:type="spellStart"/>
      <w:r>
        <w:rPr>
          <w:b/>
          <w:bCs/>
          <w:i/>
          <w:sz w:val="28"/>
          <w:szCs w:val="28"/>
        </w:rPr>
        <w:t>trả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lời</w:t>
      </w:r>
      <w:proofErr w:type="spellEnd"/>
      <w:r>
        <w:rPr>
          <w:b/>
          <w:bCs/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quan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sát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ảnh</w:t>
      </w:r>
      <w:proofErr w:type="spellEnd"/>
      <w:r>
        <w:rPr>
          <w:i/>
          <w:sz w:val="28"/>
          <w:szCs w:val="28"/>
        </w:rPr>
        <w:t> </w:t>
      </w:r>
    </w:p>
    <w:p w:rsidR="008607FB" w:rsidRDefault="008607FB">
      <w:pPr>
        <w:spacing w:line="330" w:lineRule="atLeast"/>
        <w:rPr>
          <w:sz w:val="28"/>
          <w:szCs w:val="28"/>
        </w:rPr>
      </w:pPr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giải</w:t>
      </w:r>
      <w:proofErr w:type="spellEnd"/>
      <w:r>
        <w:rPr>
          <w:b/>
          <w:bCs/>
          <w:sz w:val="28"/>
          <w:szCs w:val="28"/>
        </w:rPr>
        <w:t xml:space="preserve"> chi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:</w:t>
      </w:r>
    </w:p>
    <w:p w:rsidR="008607FB" w:rsidRDefault="00E16A4A">
      <w:pPr>
        <w:spacing w:after="18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Câu</w:t>
      </w:r>
      <w:proofErr w:type="spellEnd"/>
      <w:r>
        <w:rPr>
          <w:b/>
          <w:bCs/>
          <w:sz w:val="28"/>
          <w:szCs w:val="28"/>
          <w:u w:val="single"/>
        </w:rPr>
        <w:t xml:space="preserve"> 3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>?</w:t>
      </w:r>
    </w:p>
    <w:p w:rsidR="008607FB" w:rsidRDefault="00E16A4A">
      <w:pPr>
        <w:spacing w:line="330" w:lineRule="atLeast"/>
        <w:rPr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Gỡi</w:t>
      </w:r>
      <w:proofErr w:type="spellEnd"/>
      <w:r>
        <w:rPr>
          <w:b/>
          <w:bCs/>
          <w:i/>
          <w:sz w:val="28"/>
          <w:szCs w:val="28"/>
        </w:rPr>
        <w:t xml:space="preserve"> ý </w:t>
      </w:r>
      <w:proofErr w:type="spellStart"/>
      <w:r>
        <w:rPr>
          <w:b/>
          <w:bCs/>
          <w:i/>
          <w:sz w:val="28"/>
          <w:szCs w:val="28"/>
        </w:rPr>
        <w:t>trả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lời</w:t>
      </w:r>
      <w:proofErr w:type="spellEnd"/>
      <w:r>
        <w:rPr>
          <w:b/>
          <w:bCs/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Nêu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những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thuận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lợi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Hoàng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Giang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Trung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Quốc</w:t>
      </w:r>
      <w:proofErr w:type="spellEnd"/>
    </w:p>
    <w:p w:rsidR="008607FB" w:rsidRDefault="008607FB">
      <w:pPr>
        <w:spacing w:line="330" w:lineRule="atLeast"/>
        <w:rPr>
          <w:i/>
          <w:sz w:val="28"/>
          <w:szCs w:val="28"/>
        </w:rPr>
      </w:pPr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giải</w:t>
      </w:r>
      <w:proofErr w:type="spellEnd"/>
      <w:r>
        <w:rPr>
          <w:b/>
          <w:bCs/>
          <w:sz w:val="28"/>
          <w:szCs w:val="28"/>
        </w:rPr>
        <w:t xml:space="preserve"> chi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:</w:t>
      </w:r>
    </w:p>
    <w:p w:rsidR="008607FB" w:rsidRDefault="00E16A4A">
      <w:pPr>
        <w:spacing w:after="18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after="18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Xuôi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Nam,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after="18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line="330" w:lineRule="atLeast"/>
        <w:rPr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Câu</w:t>
      </w:r>
      <w:proofErr w:type="spellEnd"/>
      <w:r>
        <w:rPr>
          <w:b/>
          <w:bCs/>
          <w:sz w:val="28"/>
          <w:szCs w:val="28"/>
          <w:u w:val="single"/>
        </w:rPr>
        <w:t xml:space="preserve"> 4:</w:t>
      </w:r>
    </w:p>
    <w:p w:rsidR="008607FB" w:rsidRDefault="00E16A4A">
      <w:pPr>
        <w:spacing w:after="18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9.4,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>?</w:t>
      </w:r>
    </w:p>
    <w:p w:rsidR="008607FB" w:rsidRDefault="00E16A4A">
      <w:pPr>
        <w:spacing w:after="180" w:line="33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39995" cy="3391535"/>
            <wp:effectExtent l="0" t="0" r="1905" b="12065"/>
            <wp:docPr id="1" name="Picture 1" descr="Description: https://img.loigiaihay.com/picture/2021/0518/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https://img.loigiaihay.com/picture/2021/0518/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FB" w:rsidRDefault="00E16A4A">
      <w:pPr>
        <w:spacing w:line="330" w:lineRule="atLeast"/>
        <w:rPr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Gợi</w:t>
      </w:r>
      <w:proofErr w:type="spellEnd"/>
      <w:r>
        <w:rPr>
          <w:b/>
          <w:bCs/>
          <w:i/>
          <w:sz w:val="28"/>
          <w:szCs w:val="28"/>
        </w:rPr>
        <w:t xml:space="preserve"> ý </w:t>
      </w:r>
      <w:proofErr w:type="spellStart"/>
      <w:r>
        <w:rPr>
          <w:b/>
          <w:bCs/>
          <w:i/>
          <w:sz w:val="28"/>
          <w:szCs w:val="28"/>
        </w:rPr>
        <w:t>trả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lời</w:t>
      </w:r>
      <w:proofErr w:type="spellEnd"/>
      <w:r>
        <w:rPr>
          <w:b/>
          <w:bCs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sát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ảnh</w:t>
      </w:r>
      <w:proofErr w:type="spellEnd"/>
    </w:p>
    <w:p w:rsidR="008607FB" w:rsidRDefault="00E16A4A">
      <w:pPr>
        <w:spacing w:line="330" w:lineRule="atLeas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giải</w:t>
      </w:r>
      <w:proofErr w:type="spellEnd"/>
      <w:r>
        <w:rPr>
          <w:b/>
          <w:bCs/>
          <w:sz w:val="28"/>
          <w:szCs w:val="28"/>
        </w:rPr>
        <w:t xml:space="preserve"> chi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:</w:t>
      </w:r>
    </w:p>
    <w:p w:rsidR="008607FB" w:rsidRDefault="00E16A4A">
      <w:pPr>
        <w:spacing w:line="33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 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8607FB" w:rsidRDefault="00E16A4A">
      <w:pPr>
        <w:spacing w:after="18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thổ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after="18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lường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after="18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>.</w:t>
      </w:r>
    </w:p>
    <w:p w:rsidR="008607FB" w:rsidRDefault="00E16A4A">
      <w:pPr>
        <w:spacing w:after="18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>.</w:t>
      </w:r>
    </w:p>
    <w:p w:rsidR="008607FB" w:rsidRDefault="008607FB">
      <w:pPr>
        <w:rPr>
          <w:sz w:val="28"/>
          <w:szCs w:val="28"/>
        </w:rPr>
      </w:pPr>
    </w:p>
    <w:p w:rsidR="008607FB" w:rsidRDefault="008607FB">
      <w:pPr>
        <w:tabs>
          <w:tab w:val="left" w:pos="375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607FB" w:rsidRDefault="00E16A4A">
      <w:pPr>
        <w:tabs>
          <w:tab w:val="left" w:pos="3750"/>
        </w:tabs>
        <w:spacing w:line="360" w:lineRule="auto"/>
        <w:ind w:firstLine="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C. DẶN DÒ</w:t>
      </w:r>
    </w:p>
    <w:p w:rsidR="008607FB" w:rsidRDefault="00E16A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HỌC THUỘC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BÀI CŨ</w:t>
      </w:r>
    </w:p>
    <w:p w:rsidR="008607FB" w:rsidRDefault="00E16A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HOÀN THÀNH PHIẾU BÀI TẬP</w:t>
      </w:r>
    </w:p>
    <w:p w:rsidR="008607FB" w:rsidRDefault="00E16A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ĐỌC TRƯỚC BÀI MỚI</w:t>
      </w:r>
    </w:p>
    <w:p w:rsidR="008607FB" w:rsidRDefault="008607FB">
      <w:pPr>
        <w:jc w:val="center"/>
        <w:rPr>
          <w:b/>
          <w:color w:val="000000"/>
          <w:sz w:val="26"/>
          <w:szCs w:val="28"/>
          <w:lang w:val="de-DE"/>
        </w:rPr>
      </w:pPr>
    </w:p>
    <w:p w:rsidR="009500D6" w:rsidRPr="00616748" w:rsidRDefault="009500D6" w:rsidP="009500D6">
      <w:pPr>
        <w:spacing w:line="360" w:lineRule="auto"/>
        <w:jc w:val="center"/>
        <w:rPr>
          <w:b/>
          <w:color w:val="FF0000"/>
          <w:sz w:val="28"/>
          <w:szCs w:val="28"/>
        </w:rPr>
      </w:pPr>
      <w:bookmarkStart w:id="0" w:name="_GoBack"/>
      <w:r w:rsidRPr="00616748">
        <w:rPr>
          <w:b/>
          <w:color w:val="FF0000"/>
          <w:sz w:val="28"/>
          <w:szCs w:val="28"/>
        </w:rPr>
        <w:t>HƯỚNG DẪN HỌC SINH TỰ HỌC MÔN ĐỊA LÝ 6</w:t>
      </w:r>
    </w:p>
    <w:p w:rsidR="009500D6" w:rsidRPr="00616748" w:rsidRDefault="009500D6" w:rsidP="009500D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616748">
        <w:rPr>
          <w:b/>
          <w:color w:val="FF0000"/>
          <w:sz w:val="28"/>
          <w:szCs w:val="28"/>
        </w:rPr>
        <w:t>TUẦN 8 ( 25/10 – 30/10/2021)</w:t>
      </w:r>
    </w:p>
    <w:p w:rsidR="009500D6" w:rsidRPr="00616748" w:rsidRDefault="009500D6" w:rsidP="009500D6">
      <w:pPr>
        <w:spacing w:line="360" w:lineRule="auto"/>
        <w:rPr>
          <w:b/>
          <w:color w:val="FF0000"/>
          <w:sz w:val="28"/>
          <w:szCs w:val="28"/>
        </w:rPr>
      </w:pPr>
      <w:r w:rsidRPr="00616748">
        <w:rPr>
          <w:b/>
          <w:color w:val="FF0000"/>
          <w:sz w:val="28"/>
          <w:szCs w:val="28"/>
        </w:rPr>
        <w:t>I. HƯỚNG DẪN TỰ HỌC</w:t>
      </w:r>
    </w:p>
    <w:p w:rsidR="009500D6" w:rsidRPr="00616748" w:rsidRDefault="009500D6" w:rsidP="009500D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616748">
        <w:rPr>
          <w:b/>
          <w:color w:val="FF0000"/>
          <w:sz w:val="28"/>
          <w:szCs w:val="28"/>
        </w:rPr>
        <w:lastRenderedPageBreak/>
        <w:t>ÔN TẬP CHƯƠNG I</w:t>
      </w:r>
    </w:p>
    <w:bookmarkEnd w:id="0"/>
    <w:p w:rsidR="009500D6" w:rsidRDefault="009500D6" w:rsidP="009500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HS </w:t>
      </w:r>
      <w:proofErr w:type="spellStart"/>
      <w:r>
        <w:rPr>
          <w:b/>
          <w:sz w:val="28"/>
          <w:szCs w:val="28"/>
        </w:rPr>
        <w:t>dựa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hỏi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>: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Vĩ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Vĩ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Cau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Tọa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6: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8: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15000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9: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20000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10: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25000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11: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30000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12: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15000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5 cm,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m?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13: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30000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6 cm,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m?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14: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5000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4 cm,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m?</w:t>
      </w:r>
    </w:p>
    <w:p w:rsidR="009500D6" w:rsidRDefault="009500D6" w:rsidP="009500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15: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1: 25000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5 cm,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m?</w:t>
      </w:r>
    </w:p>
    <w:p w:rsidR="008607FB" w:rsidRDefault="008607FB">
      <w:pPr>
        <w:rPr>
          <w:sz w:val="28"/>
          <w:szCs w:val="28"/>
        </w:rPr>
      </w:pPr>
    </w:p>
    <w:sectPr w:rsidR="008607FB">
      <w:footerReference w:type="default" r:id="rId11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89" w:rsidRDefault="00F92389">
      <w:r>
        <w:separator/>
      </w:r>
    </w:p>
  </w:endnote>
  <w:endnote w:type="continuationSeparator" w:id="0">
    <w:p w:rsidR="00F92389" w:rsidRDefault="00F9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573661"/>
    </w:sdtPr>
    <w:sdtEndPr/>
    <w:sdtContent>
      <w:p w:rsidR="008607FB" w:rsidRDefault="00E16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748">
          <w:rPr>
            <w:noProof/>
          </w:rPr>
          <w:t>5</w:t>
        </w:r>
        <w:r>
          <w:fldChar w:fldCharType="end"/>
        </w:r>
      </w:p>
    </w:sdtContent>
  </w:sdt>
  <w:p w:rsidR="008607FB" w:rsidRDefault="00860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89" w:rsidRDefault="00F92389">
      <w:r>
        <w:separator/>
      </w:r>
    </w:p>
  </w:footnote>
  <w:footnote w:type="continuationSeparator" w:id="0">
    <w:p w:rsidR="00F92389" w:rsidRDefault="00F9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5E696"/>
    <w:multiLevelType w:val="singleLevel"/>
    <w:tmpl w:val="ED75E696"/>
    <w:lvl w:ilvl="0">
      <w:start w:val="1"/>
      <w:numFmt w:val="upperRoman"/>
      <w:suff w:val="space"/>
      <w:lvlText w:val="%1."/>
      <w:lvlJc w:val="left"/>
      <w:rPr>
        <w:rFonts w:hint="default"/>
        <w:color w:val="00B0F0"/>
      </w:rPr>
    </w:lvl>
  </w:abstractNum>
  <w:abstractNum w:abstractNumId="1">
    <w:nsid w:val="45A9369D"/>
    <w:multiLevelType w:val="multilevel"/>
    <w:tmpl w:val="45A9369D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980EDB"/>
    <w:multiLevelType w:val="multilevel"/>
    <w:tmpl w:val="5F980EDB"/>
    <w:lvl w:ilvl="0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3B5F33"/>
    <w:multiLevelType w:val="multilevel"/>
    <w:tmpl w:val="743B5F3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CE"/>
    <w:rsid w:val="00066D6B"/>
    <w:rsid w:val="0007257B"/>
    <w:rsid w:val="000D55E0"/>
    <w:rsid w:val="003737AA"/>
    <w:rsid w:val="003857C6"/>
    <w:rsid w:val="003A0A43"/>
    <w:rsid w:val="00446AEF"/>
    <w:rsid w:val="00484BCE"/>
    <w:rsid w:val="004A49BA"/>
    <w:rsid w:val="004A6A4D"/>
    <w:rsid w:val="005B0C92"/>
    <w:rsid w:val="00616748"/>
    <w:rsid w:val="00771338"/>
    <w:rsid w:val="008607FB"/>
    <w:rsid w:val="0094007C"/>
    <w:rsid w:val="009500D6"/>
    <w:rsid w:val="00A83B22"/>
    <w:rsid w:val="00C7608C"/>
    <w:rsid w:val="00C90779"/>
    <w:rsid w:val="00DD303E"/>
    <w:rsid w:val="00E16A4A"/>
    <w:rsid w:val="00E21BBB"/>
    <w:rsid w:val="00E632E1"/>
    <w:rsid w:val="00F22135"/>
    <w:rsid w:val="00F422C6"/>
    <w:rsid w:val="00F446FF"/>
    <w:rsid w:val="00F71C61"/>
    <w:rsid w:val="00F92389"/>
    <w:rsid w:val="00FF30CD"/>
    <w:rsid w:val="05F86E32"/>
    <w:rsid w:val="0F4933F9"/>
    <w:rsid w:val="117A492C"/>
    <w:rsid w:val="12F129AA"/>
    <w:rsid w:val="13A104C2"/>
    <w:rsid w:val="141620D7"/>
    <w:rsid w:val="221F5B11"/>
    <w:rsid w:val="2F9F54C7"/>
    <w:rsid w:val="3E2C0DA6"/>
    <w:rsid w:val="405D3375"/>
    <w:rsid w:val="416D7C04"/>
    <w:rsid w:val="4BA518B3"/>
    <w:rsid w:val="4C972D77"/>
    <w:rsid w:val="4D447B06"/>
    <w:rsid w:val="58996F35"/>
    <w:rsid w:val="597C59D1"/>
    <w:rsid w:val="5BD93355"/>
    <w:rsid w:val="6C1D3A79"/>
    <w:rsid w:val="6FDE4ED6"/>
    <w:rsid w:val="72CC2A6D"/>
    <w:rsid w:val="7AD51686"/>
    <w:rsid w:val="7D673FAC"/>
    <w:rsid w:val="7E1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VNI-Times" w:hAnsi="VNI-Times"/>
      <w:b/>
      <w:bCs/>
    </w:rPr>
  </w:style>
  <w:style w:type="paragraph" w:styleId="BodyText3">
    <w:name w:val="Body Text 3"/>
    <w:basedOn w:val="Normal"/>
    <w:qFormat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VNI-Times" w:hAnsi="VNI-Times"/>
      <w:b/>
      <w:bCs/>
    </w:rPr>
  </w:style>
  <w:style w:type="paragraph" w:styleId="BodyText3">
    <w:name w:val="Body Text 3"/>
    <w:basedOn w:val="Normal"/>
    <w:qFormat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</cp:revision>
  <dcterms:created xsi:type="dcterms:W3CDTF">2021-10-22T09:29:00Z</dcterms:created>
  <dcterms:modified xsi:type="dcterms:W3CDTF">2021-10-23T00:25:00Z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88474515420C4BCC86FFDA13B248F002</vt:lpwstr>
  </property>
</Properties>
</file>